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both"/>
        <w:rPr>
          <w:rFonts w:cs="Times New Roman" w:ascii="Times New Roman" w:hAnsi="Times New Roman"/>
          <w:b/>
          <w:sz w:val="28"/>
          <w:szCs w:val="28"/>
        </w:rPr>
      </w:pPr>
      <w:r>
        <w:rPr>
          <w:rFonts w:cs="Times New Roman" w:ascii="Times New Roman" w:hAnsi="Times New Roman"/>
          <w:b/>
          <w:sz w:val="28"/>
          <w:szCs w:val="28"/>
        </w:rPr>
        <w:t>Ehitusobjekt</w:t>
      </w:r>
    </w:p>
    <w:p>
      <w:pPr>
        <w:pStyle w:val="Normal"/>
        <w:jc w:val="both"/>
        <w:rPr>
          <w:rFonts w:cs="Times New Roman" w:ascii="Times New Roman" w:hAnsi="Times New Roman"/>
          <w:sz w:val="24"/>
          <w:szCs w:val="24"/>
        </w:rPr>
      </w:pPr>
      <w:r>
        <w:rPr>
          <w:rFonts w:cs="Times New Roman" w:ascii="Times New Roman" w:hAnsi="Times New Roman"/>
          <w:sz w:val="24"/>
          <w:szCs w:val="24"/>
        </w:rPr>
        <w:t>Aadress:</w:t>
        <w:tab/>
        <w:t>Tallinn</w:t>
      </w:r>
    </w:p>
    <w:p>
      <w:pPr>
        <w:pStyle w:val="Normal"/>
        <w:jc w:val="both"/>
        <w:rPr>
          <w:rFonts w:cs="Times New Roman" w:ascii="Times New Roman" w:hAnsi="Times New Roman"/>
          <w:b/>
          <w:sz w:val="28"/>
          <w:szCs w:val="28"/>
        </w:rPr>
      </w:pPr>
      <w:r>
        <w:rPr>
          <w:rFonts w:cs="Times New Roman" w:ascii="Times New Roman" w:hAnsi="Times New Roman"/>
          <w:b/>
          <w:sz w:val="28"/>
          <w:szCs w:val="28"/>
        </w:rPr>
      </w:r>
    </w:p>
    <w:p>
      <w:pPr>
        <w:pStyle w:val="Normal"/>
        <w:jc w:val="both"/>
        <w:rPr>
          <w:rFonts w:cs="Times New Roman" w:ascii="Times New Roman" w:hAnsi="Times New Roman"/>
          <w:b/>
          <w:sz w:val="28"/>
          <w:szCs w:val="28"/>
        </w:rPr>
      </w:pPr>
      <w:r>
        <w:rPr>
          <w:rFonts w:cs="Times New Roman" w:ascii="Times New Roman" w:hAnsi="Times New Roman"/>
          <w:b/>
          <w:sz w:val="28"/>
          <w:szCs w:val="28"/>
        </w:rPr>
        <w:t>Üldine</w:t>
      </w:r>
    </w:p>
    <w:p>
      <w:pPr>
        <w:pStyle w:val="Normal"/>
        <w:jc w:val="both"/>
        <w:rPr>
          <w:rFonts w:cs="Times New Roman" w:ascii="Times New Roman" w:hAnsi="Times New Roman"/>
          <w:sz w:val="24"/>
          <w:szCs w:val="24"/>
        </w:rPr>
      </w:pPr>
      <w:r>
        <w:rPr>
          <w:rFonts w:cs="Times New Roman" w:ascii="Times New Roman" w:hAnsi="Times New Roman"/>
          <w:sz w:val="24"/>
          <w:szCs w:val="24"/>
        </w:rPr>
        <w:t>Rekonstrueeritav korter asub 19. sajandi lõpus (~1895. aastal) ehitatud puitpalk majas. Hoone on kahekorruseline rõhtsatest palkidest välis- ja siseseintega. Soklikorrus ja vundamendid on laotud paekividest.</w:t>
      </w:r>
    </w:p>
    <w:p>
      <w:pPr>
        <w:pStyle w:val="Normal"/>
        <w:jc w:val="both"/>
        <w:rPr>
          <w:rFonts w:cs="Times New Roman" w:ascii="Times New Roman" w:hAnsi="Times New Roman"/>
          <w:sz w:val="24"/>
          <w:szCs w:val="24"/>
        </w:rPr>
      </w:pPr>
      <w:r>
        <w:rPr>
          <w:rFonts w:cs="Times New Roman" w:ascii="Times New Roman" w:hAnsi="Times New Roman"/>
          <w:sz w:val="24"/>
          <w:szCs w:val="24"/>
        </w:rPr>
        <w:t>Korter 1a on ühetoaline, pindalaga 20 m2 ja paikneb hoone 1. korrusel. Korterit on plaanitud laiendada soklikorrusel asuva kahe ruumi võrra. Soklikorrusel asuvad ruumid on pindalaga 16,1 ja 10,0 m2.</w:t>
      </w:r>
    </w:p>
    <w:p>
      <w:pPr>
        <w:pStyle w:val="Normal"/>
        <w:jc w:val="both"/>
        <w:rPr>
          <w:rFonts w:cs="Times New Roman" w:ascii="Times New Roman" w:hAnsi="Times New Roman"/>
          <w:b/>
          <w:sz w:val="28"/>
          <w:szCs w:val="28"/>
        </w:rPr>
      </w:pPr>
      <w:r>
        <w:rPr>
          <w:rFonts w:cs="Times New Roman" w:ascii="Times New Roman" w:hAnsi="Times New Roman"/>
          <w:b/>
          <w:sz w:val="28"/>
          <w:szCs w:val="28"/>
        </w:rPr>
      </w:r>
    </w:p>
    <w:p>
      <w:pPr>
        <w:pStyle w:val="Normal"/>
        <w:jc w:val="both"/>
        <w:rPr>
          <w:rFonts w:cs="Times New Roman" w:ascii="Times New Roman" w:hAnsi="Times New Roman"/>
          <w:b/>
          <w:sz w:val="28"/>
          <w:szCs w:val="28"/>
        </w:rPr>
      </w:pPr>
      <w:r>
        <w:rPr>
          <w:rFonts w:cs="Times New Roman" w:ascii="Times New Roman" w:hAnsi="Times New Roman"/>
          <w:b/>
          <w:sz w:val="28"/>
          <w:szCs w:val="28"/>
        </w:rPr>
        <w:t>Ruumilahendus</w:t>
      </w:r>
    </w:p>
    <w:p>
      <w:pPr>
        <w:pStyle w:val="Normal"/>
        <w:jc w:val="both"/>
        <w:rPr>
          <w:rFonts w:cs="Times New Roman" w:ascii="Times New Roman" w:hAnsi="Times New Roman"/>
          <w:sz w:val="24"/>
          <w:szCs w:val="24"/>
        </w:rPr>
      </w:pPr>
      <w:r>
        <w:rPr>
          <w:rFonts w:cs="Times New Roman" w:ascii="Times New Roman" w:hAnsi="Times New Roman"/>
          <w:sz w:val="24"/>
          <w:szCs w:val="24"/>
        </w:rPr>
        <w:t>1. korrusele on ettenähtud elutuba/köök. Soklikorrusel asuv suurem ruum (16,1 m2) jääb magamistoaks. Teine ruum (10,0 m2) jagatakse vaheseinaga kaheks: väiksemasse, 2,8 m2 suurusesse osasse tuleb tehnoruum, suuremasse, 7,2 m2 suurusesse osasse tuleb vannituba.</w:t>
      </w:r>
    </w:p>
    <w:p>
      <w:pPr>
        <w:pStyle w:val="Normal"/>
        <w:jc w:val="both"/>
        <w:rPr>
          <w:rFonts w:cs="Times New Roman" w:ascii="Times New Roman" w:hAnsi="Times New Roman"/>
          <w:b/>
          <w:sz w:val="28"/>
          <w:szCs w:val="28"/>
        </w:rPr>
      </w:pPr>
      <w:r>
        <w:rPr>
          <w:rFonts w:cs="Times New Roman" w:ascii="Times New Roman" w:hAnsi="Times New Roman"/>
          <w:b/>
          <w:sz w:val="28"/>
          <w:szCs w:val="28"/>
        </w:rPr>
      </w:r>
    </w:p>
    <w:p>
      <w:pPr>
        <w:pStyle w:val="Normal"/>
        <w:jc w:val="both"/>
        <w:rPr>
          <w:rFonts w:cs="Times New Roman" w:ascii="Times New Roman" w:hAnsi="Times New Roman"/>
          <w:b/>
          <w:sz w:val="28"/>
          <w:szCs w:val="28"/>
        </w:rPr>
      </w:pPr>
      <w:r>
        <w:rPr>
          <w:rFonts w:cs="Times New Roman" w:ascii="Times New Roman" w:hAnsi="Times New Roman"/>
          <w:b/>
          <w:sz w:val="28"/>
          <w:szCs w:val="28"/>
        </w:rPr>
        <w:t>Hetke seisukord</w:t>
      </w:r>
    </w:p>
    <w:p>
      <w:pPr>
        <w:pStyle w:val="Normal"/>
        <w:jc w:val="both"/>
        <w:rPr>
          <w:rFonts w:cs="Times New Roman" w:ascii="Times New Roman" w:hAnsi="Times New Roman"/>
          <w:sz w:val="24"/>
          <w:szCs w:val="24"/>
        </w:rPr>
      </w:pPr>
      <w:r>
        <w:rPr>
          <w:rFonts w:cs="Times New Roman" w:ascii="Times New Roman" w:hAnsi="Times New Roman"/>
          <w:sz w:val="24"/>
          <w:szCs w:val="24"/>
        </w:rPr>
        <w:t>1. korrusel asuva toa seintelt on maha võetud vana tapeet, laest eemaldatud krohv. Vanad elektrijuhtmed on demonteeritud. Mööbel on ruumist minema viidud.</w:t>
      </w:r>
    </w:p>
    <w:p>
      <w:pPr>
        <w:pStyle w:val="Normal"/>
        <w:jc w:val="both"/>
        <w:rPr>
          <w:rFonts w:cs="Times New Roman" w:ascii="Times New Roman" w:hAnsi="Times New Roman"/>
          <w:sz w:val="24"/>
          <w:szCs w:val="24"/>
        </w:rPr>
      </w:pPr>
      <w:r>
        <w:rPr>
          <w:rFonts w:cs="Times New Roman" w:ascii="Times New Roman" w:hAnsi="Times New Roman"/>
          <w:sz w:val="24"/>
          <w:szCs w:val="24"/>
        </w:rPr>
        <w:t xml:space="preserve">Soklikorruse ruumid on varasemalt olnud kasutusel keldrina. Põrandaks on muldpõrand ja seinad on laotud paekividest. Suurema ruumi põrandat on süvendatud </w:t>
      </w:r>
      <w:r>
        <w:rPr>
          <w:rFonts w:cs="Times New Roman" w:ascii="Times New Roman" w:hAnsi="Times New Roman"/>
          <w:i/>
          <w:sz w:val="24"/>
          <w:szCs w:val="24"/>
        </w:rPr>
        <w:t>ca</w:t>
      </w:r>
      <w:r>
        <w:rPr>
          <w:rFonts w:cs="Times New Roman" w:ascii="Times New Roman" w:hAnsi="Times New Roman"/>
          <w:sz w:val="24"/>
          <w:szCs w:val="24"/>
        </w:rPr>
        <w:t xml:space="preserve"> 30 cm, väiksema  ruumi oma </w:t>
      </w:r>
      <w:r>
        <w:rPr>
          <w:rFonts w:cs="Times New Roman" w:ascii="Times New Roman" w:hAnsi="Times New Roman"/>
          <w:i/>
          <w:sz w:val="24"/>
          <w:szCs w:val="24"/>
        </w:rPr>
        <w:t>ca</w:t>
      </w:r>
      <w:r>
        <w:rPr>
          <w:rFonts w:cs="Times New Roman" w:ascii="Times New Roman" w:hAnsi="Times New Roman"/>
          <w:sz w:val="24"/>
          <w:szCs w:val="24"/>
        </w:rPr>
        <w:t xml:space="preserve"> 15 cm. Paekivimüüritis on heas seisukorras, kaetud lubjaveega. Soklikorruse laetalade vahelt on eemaldatud liiva- ja lubjasegu. Puittalade kahjustunud või mädanenud otsad on vahetatud.</w:t>
      </w:r>
    </w:p>
    <w:p>
      <w:pPr>
        <w:pStyle w:val="Normal"/>
        <w:jc w:val="both"/>
        <w:rPr>
          <w:rFonts w:cs="Times New Roman" w:ascii="Times New Roman" w:hAnsi="Times New Roman"/>
          <w:b/>
          <w:sz w:val="28"/>
          <w:szCs w:val="28"/>
        </w:rPr>
      </w:pPr>
      <w:r>
        <w:rPr>
          <w:rFonts w:cs="Times New Roman" w:ascii="Times New Roman" w:hAnsi="Times New Roman"/>
          <w:b/>
          <w:sz w:val="28"/>
          <w:szCs w:val="28"/>
        </w:rPr>
      </w:r>
    </w:p>
    <w:p>
      <w:pPr>
        <w:pStyle w:val="Normal"/>
        <w:jc w:val="both"/>
        <w:rPr>
          <w:rFonts w:cs="Times New Roman" w:ascii="Times New Roman" w:hAnsi="Times New Roman"/>
          <w:b/>
          <w:sz w:val="28"/>
          <w:szCs w:val="28"/>
        </w:rPr>
      </w:pPr>
      <w:r>
        <w:rPr>
          <w:rFonts w:cs="Times New Roman" w:ascii="Times New Roman" w:hAnsi="Times New Roman"/>
          <w:b/>
          <w:sz w:val="28"/>
          <w:szCs w:val="28"/>
        </w:rPr>
        <w:t>Tehnosüsteemid</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Elekter</w:t>
      </w:r>
    </w:p>
    <w:p>
      <w:pPr>
        <w:pStyle w:val="Normal"/>
        <w:jc w:val="both"/>
        <w:rPr>
          <w:rFonts w:cs="Times New Roman" w:ascii="Times New Roman" w:hAnsi="Times New Roman"/>
          <w:sz w:val="24"/>
          <w:szCs w:val="24"/>
        </w:rPr>
      </w:pPr>
      <w:r>
        <w:rPr>
          <w:rFonts w:cs="Times New Roman" w:ascii="Times New Roman" w:hAnsi="Times New Roman"/>
          <w:sz w:val="24"/>
          <w:szCs w:val="24"/>
        </w:rPr>
        <w:t xml:space="preserve">Majas on olemas uus kolmefaasiline elektrivõrk, välja on vahetatud vana elektrijuhtmestik. Korteris on välja vahetatud voolumõõtja. </w:t>
      </w:r>
    </w:p>
    <w:p>
      <w:pPr>
        <w:pStyle w:val="Normal"/>
        <w:jc w:val="both"/>
        <w:rPr>
          <w:rFonts w:cs="Times New Roman" w:ascii="Times New Roman" w:hAnsi="Times New Roman"/>
          <w:sz w:val="24"/>
          <w:szCs w:val="24"/>
        </w:rPr>
      </w:pPr>
      <w:r>
        <w:rPr>
          <w:rFonts w:cs="Times New Roman" w:ascii="Times New Roman" w:hAnsi="Times New Roman"/>
          <w:sz w:val="24"/>
          <w:szCs w:val="24"/>
        </w:rPr>
        <w:t>Kogu korterisse on ettenähtud paigaldada uus elektrijuhtmestik, vastavalt elektriosa joonistel esitatule.</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Vesi</w:t>
      </w:r>
    </w:p>
    <w:p>
      <w:pPr>
        <w:pStyle w:val="Normal"/>
        <w:jc w:val="both"/>
        <w:rPr>
          <w:rFonts w:cs="Times New Roman" w:ascii="Times New Roman" w:hAnsi="Times New Roman"/>
          <w:sz w:val="24"/>
          <w:szCs w:val="24"/>
        </w:rPr>
      </w:pPr>
      <w:r>
        <w:rPr>
          <w:rFonts w:cs="Times New Roman" w:ascii="Times New Roman" w:hAnsi="Times New Roman"/>
          <w:sz w:val="24"/>
          <w:szCs w:val="24"/>
        </w:rPr>
        <w:t>Korteril on olemas veeühendus. Renoveerimise käigus tuleb olemasolev sisendtoru ringi tõsta ja luua täiendavad ühendused veetarbijatega. Sooja vett hakkab soojendama gaasikatel. Lisaks paigaldada 10L veeboiler.</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Kanalisatsioon</w:t>
      </w:r>
    </w:p>
    <w:p>
      <w:pPr>
        <w:pStyle w:val="Normal"/>
        <w:jc w:val="both"/>
        <w:rPr>
          <w:rFonts w:cs="Times New Roman" w:ascii="Times New Roman" w:hAnsi="Times New Roman"/>
          <w:sz w:val="24"/>
          <w:szCs w:val="24"/>
        </w:rPr>
      </w:pPr>
      <w:r>
        <w:rPr>
          <w:rFonts w:cs="Times New Roman" w:ascii="Times New Roman" w:hAnsi="Times New Roman"/>
          <w:sz w:val="24"/>
          <w:szCs w:val="24"/>
        </w:rPr>
        <w:t>Olemasolev kanalisatsioonitorustik säilib. Täiendavalt tuleb luua ühendused uute veetarbijatega.</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Küte</w:t>
      </w:r>
    </w:p>
    <w:p>
      <w:pPr>
        <w:pStyle w:val="Normal"/>
        <w:jc w:val="both"/>
        <w:rPr>
          <w:rFonts w:cs="Times New Roman" w:ascii="Times New Roman" w:hAnsi="Times New Roman"/>
          <w:sz w:val="24"/>
          <w:szCs w:val="24"/>
        </w:rPr>
      </w:pPr>
      <w:r>
        <w:rPr>
          <w:rFonts w:cs="Times New Roman" w:ascii="Times New Roman" w:hAnsi="Times New Roman"/>
          <w:sz w:val="24"/>
          <w:szCs w:val="24"/>
        </w:rPr>
        <w:t>Korteri põhilseks küttesüsteemiks tuleb vesipõrandaküte. 1. korruse vahelaes paigaldatakse küttetorustik puitpõrandasse, soklikorrusel tuleb küttetorustik paigaldada betoonplaati.</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Gaas</w:t>
      </w:r>
    </w:p>
    <w:p>
      <w:pPr>
        <w:pStyle w:val="Normal"/>
        <w:jc w:val="both"/>
        <w:rPr>
          <w:rFonts w:cs="Times New Roman" w:ascii="Times New Roman" w:hAnsi="Times New Roman"/>
          <w:sz w:val="24"/>
          <w:szCs w:val="24"/>
        </w:rPr>
      </w:pPr>
      <w:r>
        <w:rPr>
          <w:rFonts w:cs="Times New Roman" w:ascii="Times New Roman" w:hAnsi="Times New Roman"/>
          <w:sz w:val="24"/>
          <w:szCs w:val="24"/>
        </w:rPr>
        <w:t>Hoonel on olemas liitumine gaasivõrguga, kuid renoveeritavas korteris hetkel ühendus puudub. Soklikorrusel asuvasse tehnoruumi tuleb 1. korruse trepikojast tuua gaasiühendus. Tehnoruumi paigaldatakse gaasikatel (katla valikul konsulteerida katelde tarnijaga). Gaasikatel hakkab soojendama nii põrandakütet, kui ka sooja vett.</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Ventilatsioon</w:t>
      </w:r>
    </w:p>
    <w:p>
      <w:pPr>
        <w:pStyle w:val="Normal"/>
        <w:jc w:val="both"/>
        <w:rPr>
          <w:rFonts w:cs="Times New Roman" w:ascii="Times New Roman" w:hAnsi="Times New Roman"/>
          <w:sz w:val="24"/>
          <w:szCs w:val="24"/>
        </w:rPr>
      </w:pPr>
      <w:r>
        <w:rPr>
          <w:rFonts w:cs="Times New Roman" w:ascii="Times New Roman" w:hAnsi="Times New Roman"/>
          <w:sz w:val="24"/>
          <w:szCs w:val="24"/>
        </w:rPr>
        <w:t>Ventilatsioon lahendatakse sundventilatsioonina. Ruumide ventilatsioon täpsustatakse tööde teostamise ajal.</w:t>
      </w:r>
    </w:p>
    <w:p>
      <w:pPr>
        <w:pStyle w:val="Normal"/>
        <w:jc w:val="both"/>
        <w:rPr>
          <w:rFonts w:cs="Times New Roman" w:ascii="Times New Roman" w:hAnsi="Times New Roman"/>
          <w:b/>
          <w:sz w:val="28"/>
          <w:szCs w:val="28"/>
        </w:rPr>
      </w:pPr>
      <w:r>
        <w:rPr>
          <w:rFonts w:cs="Times New Roman" w:ascii="Times New Roman" w:hAnsi="Times New Roman"/>
          <w:b/>
          <w:sz w:val="28"/>
          <w:szCs w:val="28"/>
        </w:rPr>
      </w:r>
    </w:p>
    <w:p>
      <w:pPr>
        <w:pStyle w:val="Normal"/>
        <w:jc w:val="both"/>
        <w:rPr>
          <w:rFonts w:cs="Times New Roman" w:ascii="Times New Roman" w:hAnsi="Times New Roman"/>
          <w:b/>
          <w:sz w:val="28"/>
          <w:szCs w:val="28"/>
        </w:rPr>
      </w:pPr>
      <w:r>
        <w:rPr>
          <w:rFonts w:cs="Times New Roman" w:ascii="Times New Roman" w:hAnsi="Times New Roman"/>
          <w:b/>
          <w:sz w:val="28"/>
          <w:szCs w:val="28"/>
        </w:rPr>
        <w:t>Üldehitustööd</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Drenaaž</w:t>
      </w:r>
    </w:p>
    <w:p>
      <w:pPr>
        <w:pStyle w:val="Normal"/>
        <w:jc w:val="both"/>
        <w:rPr>
          <w:rFonts w:cs="Times New Roman" w:ascii="Times New Roman" w:hAnsi="Times New Roman"/>
          <w:sz w:val="24"/>
          <w:szCs w:val="24"/>
        </w:rPr>
      </w:pPr>
      <w:r>
        <w:rPr>
          <w:rFonts w:cs="Times New Roman" w:ascii="Times New Roman" w:hAnsi="Times New Roman"/>
          <w:sz w:val="24"/>
          <w:szCs w:val="24"/>
        </w:rPr>
        <w:t>Suuremate vihmasadudega imbub läbi vundamendiseina soklikorruse põrandale sajuvett. Veetase võib tõusta kuni 10 cm-ni. Et takistada veetaseme tõusu projekteeritavast põrandapinnast kõrgemale, paigaldatakse soklikorruse põranda alla drenaažitoru. Drenaažitoru paigaldatakse ligikaudu ruumide keskpaika, süvendisse ja kaldega 1:100 kaevu suunas. Drenaažitoru viiakse läbi välisseina hoone otsas asuvasse sajuveekaevu. Ehitustööde hulka kuulub ka olemasoleva kaevu väljavahetamine.</w:t>
      </w:r>
    </w:p>
    <w:p>
      <w:pPr>
        <w:pStyle w:val="Normal"/>
        <w:jc w:val="both"/>
        <w:rPr>
          <w:rFonts w:cs="Times New Roman" w:ascii="Times New Roman" w:hAnsi="Times New Roman"/>
          <w:sz w:val="24"/>
          <w:szCs w:val="24"/>
        </w:rPr>
      </w:pPr>
      <w:r>
        <w:rPr>
          <w:rFonts w:cs="Times New Roman" w:ascii="Times New Roman" w:hAnsi="Times New Roman"/>
          <w:sz w:val="24"/>
          <w:szCs w:val="24"/>
        </w:rPr>
        <w:t>Kaevu vahetamise ajal tuleb välja selgitada sajuveekaevust väljuva toru täpne kõrgusmärk ning vastavalt sellele valida paigaldatava drenaažitoru kõrgus.</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Soklikorrus</w:t>
      </w:r>
    </w:p>
    <w:p>
      <w:pPr>
        <w:pStyle w:val="Normal"/>
        <w:jc w:val="both"/>
        <w:rPr>
          <w:rFonts w:cs="Times New Roman" w:ascii="Times New Roman" w:hAnsi="Times New Roman"/>
          <w:sz w:val="24"/>
          <w:szCs w:val="24"/>
        </w:rPr>
      </w:pPr>
      <w:r>
        <w:rPr>
          <w:rFonts w:cs="Times New Roman" w:ascii="Times New Roman" w:hAnsi="Times New Roman"/>
          <w:sz w:val="24"/>
          <w:szCs w:val="24"/>
          <w:u w:val="single"/>
        </w:rPr>
        <w:t>Ettevalmistustööd</w:t>
      </w:r>
      <w:r>
        <w:rPr>
          <w:rFonts w:cs="Times New Roman" w:ascii="Times New Roman" w:hAnsi="Times New Roman"/>
          <w:sz w:val="24"/>
          <w:szCs w:val="24"/>
        </w:rPr>
        <w:t>:</w:t>
      </w:r>
    </w:p>
    <w:p>
      <w:pPr>
        <w:pStyle w:val="Normal"/>
        <w:jc w:val="both"/>
        <w:rPr>
          <w:rFonts w:cs="Times New Roman" w:ascii="Times New Roman" w:hAnsi="Times New Roman"/>
          <w:sz w:val="24"/>
          <w:szCs w:val="24"/>
        </w:rPr>
      </w:pPr>
      <w:r>
        <w:rPr>
          <w:rFonts w:cs="Times New Roman" w:ascii="Times New Roman" w:hAnsi="Times New Roman"/>
          <w:sz w:val="24"/>
          <w:szCs w:val="24"/>
        </w:rPr>
        <w:t>Pärast drenaaži paigaldust puhastatada survepesuriga paekiviseinad mustusest ja lahtisest krohvist. Samuti puhastada lihvkettaga 1. korruse põrandatalad, mis jäävad alt nähtavale.</w:t>
      </w:r>
    </w:p>
    <w:p>
      <w:pPr>
        <w:pStyle w:val="Normal"/>
        <w:jc w:val="both"/>
        <w:rPr>
          <w:rFonts w:cs="Times New Roman" w:ascii="Times New Roman" w:hAnsi="Times New Roman"/>
          <w:sz w:val="24"/>
          <w:szCs w:val="24"/>
        </w:rPr>
      </w:pPr>
      <w:r>
        <w:rPr>
          <w:rFonts w:cs="Times New Roman" w:ascii="Times New Roman" w:hAnsi="Times New Roman"/>
          <w:sz w:val="24"/>
          <w:szCs w:val="24"/>
        </w:rPr>
        <w:t xml:space="preserve">Enne soklikorruse põranda ehitust tuleb täiendavalt süvendada ühte ruumi ~15 cm (teine ruum on süvendatud õigele kõrgusele). Arvestada tuleb </w:t>
      </w:r>
      <w:r>
        <w:rPr>
          <w:rFonts w:cs="Times New Roman" w:ascii="Times New Roman" w:hAnsi="Times New Roman"/>
          <w:i/>
          <w:sz w:val="24"/>
          <w:szCs w:val="24"/>
        </w:rPr>
        <w:t>ca</w:t>
      </w:r>
      <w:r>
        <w:rPr>
          <w:rFonts w:cs="Times New Roman" w:ascii="Times New Roman" w:hAnsi="Times New Roman"/>
          <w:sz w:val="24"/>
          <w:szCs w:val="24"/>
        </w:rPr>
        <w:t xml:space="preserve"> 2 m3 pinnase väljaveoga.</w:t>
      </w:r>
    </w:p>
    <w:p>
      <w:pPr>
        <w:pStyle w:val="Normal"/>
        <w:jc w:val="both"/>
        <w:rPr>
          <w:rFonts w:cs="Times New Roman" w:ascii="Times New Roman" w:hAnsi="Times New Roman"/>
          <w:sz w:val="24"/>
          <w:szCs w:val="24"/>
        </w:rPr>
      </w:pPr>
      <w:r>
        <w:rPr>
          <w:rFonts w:cs="Times New Roman" w:ascii="Times New Roman" w:hAnsi="Times New Roman"/>
          <w:sz w:val="24"/>
          <w:szCs w:val="24"/>
          <w:u w:val="single"/>
        </w:rPr>
        <w:t>Põrand</w:t>
      </w:r>
      <w:r>
        <w:rPr>
          <w:rFonts w:cs="Times New Roman" w:ascii="Times New Roman" w:hAnsi="Times New Roman"/>
          <w:sz w:val="24"/>
          <w:szCs w:val="24"/>
        </w:rPr>
        <w:t>:</w:t>
      </w:r>
    </w:p>
    <w:p>
      <w:pPr>
        <w:pStyle w:val="Normal"/>
        <w:jc w:val="both"/>
        <w:rPr>
          <w:rFonts w:cs="Times New Roman" w:ascii="Times New Roman" w:hAnsi="Times New Roman"/>
          <w:sz w:val="24"/>
          <w:szCs w:val="24"/>
        </w:rPr>
      </w:pPr>
      <w:r>
        <w:rPr>
          <w:rFonts w:cs="Times New Roman" w:ascii="Times New Roman" w:hAnsi="Times New Roman"/>
          <w:sz w:val="24"/>
          <w:szCs w:val="24"/>
        </w:rPr>
        <w:t>Põranda ehituseks tasandada aluspinnas 10-15 cm killustiku 16/32 kihiga, tihendada tihendusastmeni ~0,95. Killustiku peale paigaldatakse soojustus 2x50 mm XPS Styrofoam SL-A-N 250. Seejärel paigaldatakse PE-kile ning valatakse betoonist põrandaplaat 100 mm. Betooni klass C25/30 XC4. Enne põranda valu tuleb kontrollida kõik põranda läbiviigud ning paigaldada torude ümber spetsiaalsed veetihedad muhvid. Samuti tuleb enne valu paigaldada kõik vajalikud kanalisatsiooni- ja veetorud.</w:t>
      </w:r>
    </w:p>
    <w:p>
      <w:pPr>
        <w:pStyle w:val="Normal"/>
        <w:jc w:val="both"/>
        <w:rPr>
          <w:rFonts w:cs="Times New Roman" w:ascii="Times New Roman" w:hAnsi="Times New Roman"/>
          <w:sz w:val="24"/>
          <w:szCs w:val="24"/>
        </w:rPr>
      </w:pPr>
      <w:r>
        <w:rPr>
          <w:rFonts w:cs="Times New Roman" w:ascii="Times New Roman" w:hAnsi="Times New Roman"/>
          <w:sz w:val="24"/>
          <w:szCs w:val="24"/>
        </w:rPr>
        <w:t>Magamistoa põrandale paigaldada puitlaudis, vannitoa põrandad plaaditakse.</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Seinad:</w:t>
      </w:r>
    </w:p>
    <w:p>
      <w:pPr>
        <w:pStyle w:val="Normal"/>
        <w:jc w:val="both"/>
        <w:rPr>
          <w:rFonts w:cs="Times New Roman" w:ascii="Times New Roman" w:hAnsi="Times New Roman"/>
          <w:sz w:val="24"/>
          <w:szCs w:val="24"/>
        </w:rPr>
      </w:pPr>
      <w:r>
        <w:rPr>
          <w:rFonts w:cs="Times New Roman" w:ascii="Times New Roman" w:hAnsi="Times New Roman"/>
          <w:sz w:val="24"/>
          <w:szCs w:val="24"/>
        </w:rPr>
        <w:t>Puhastatud seinad tasandada lubitsementkrohviga. Välisseinad kaetakse kondensaadivaba saneerimiskrohviga, siseseinad peeneteralise viimistluskrohviga. Vannitoa seinad plaaditakse.</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Lagi:</w:t>
      </w:r>
    </w:p>
    <w:p>
      <w:pPr>
        <w:pStyle w:val="Normal"/>
        <w:jc w:val="both"/>
        <w:rPr>
          <w:rFonts w:cs="Times New Roman" w:ascii="Times New Roman" w:hAnsi="Times New Roman"/>
          <w:sz w:val="24"/>
          <w:szCs w:val="24"/>
        </w:rPr>
      </w:pPr>
      <w:r>
        <w:rPr>
          <w:rFonts w:cs="Times New Roman" w:ascii="Times New Roman" w:hAnsi="Times New Roman"/>
          <w:sz w:val="24"/>
          <w:szCs w:val="24"/>
        </w:rPr>
        <w:t>Soklikorruse laetalad jäetakse 5 cm ulatuses alt nähtavale. Talade vahed täidetakse mineraalvillaga, mis kaetakse kipsi või vineeriga.</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Vaheseinad:</w:t>
      </w:r>
    </w:p>
    <w:p>
      <w:pPr>
        <w:pStyle w:val="Normal"/>
        <w:jc w:val="both"/>
        <w:rPr>
          <w:rFonts w:cs="Times New Roman" w:ascii="Times New Roman" w:hAnsi="Times New Roman"/>
          <w:sz w:val="24"/>
          <w:szCs w:val="24"/>
        </w:rPr>
      </w:pPr>
      <w:r>
        <w:rPr>
          <w:rFonts w:cs="Times New Roman" w:ascii="Times New Roman" w:hAnsi="Times New Roman"/>
          <w:sz w:val="24"/>
          <w:szCs w:val="24"/>
        </w:rPr>
        <w:t>Soklikorruse ruumid eraldatakse muus keldrist vaheseinaga. Vahesen laotakse 140 mm paksustest FIBO3 plokkidest. Sein soojustatakse 100 mm paksuse jäiga mineraalvilla plaatidega ning krohvitakse.</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Hüdroisolatsioon:</w:t>
      </w:r>
    </w:p>
    <w:p>
      <w:pPr>
        <w:pStyle w:val="Normal"/>
        <w:jc w:val="both"/>
        <w:rPr>
          <w:rFonts w:cs="Times New Roman" w:ascii="Times New Roman" w:hAnsi="Times New Roman"/>
          <w:sz w:val="24"/>
          <w:szCs w:val="24"/>
        </w:rPr>
      </w:pPr>
      <w:r>
        <w:rPr>
          <w:rFonts w:cs="Times New Roman" w:ascii="Times New Roman" w:hAnsi="Times New Roman"/>
          <w:sz w:val="24"/>
          <w:szCs w:val="24"/>
        </w:rPr>
        <w:t>Pärast põrandavalu ja seinte tasandust teostatakse hüdroisolatsioonitööd. Põranda ja seinad kõrguseni 1m kaetakse hüdroisolatsioonisüsteemiga Aquafin.</w:t>
      </w:r>
    </w:p>
    <w:p>
      <w:pPr>
        <w:pStyle w:val="Normal"/>
        <w:jc w:val="both"/>
        <w:rPr>
          <w:rFonts w:cs="Times New Roman" w:ascii="Times New Roman" w:hAnsi="Times New Roman"/>
          <w:b/>
          <w:sz w:val="24"/>
          <w:szCs w:val="24"/>
          <w:u w:val="single"/>
        </w:rPr>
      </w:pPr>
      <w:r>
        <w:rPr>
          <w:rFonts w:cs="Times New Roman" w:ascii="Times New Roman" w:hAnsi="Times New Roman"/>
          <w:b/>
          <w:sz w:val="24"/>
          <w:szCs w:val="24"/>
          <w:u w:val="single"/>
        </w:rPr>
        <w:t>Esimene korrus</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Ettevalmistustööd:</w:t>
      </w:r>
    </w:p>
    <w:p>
      <w:pPr>
        <w:pStyle w:val="Normal"/>
        <w:jc w:val="both"/>
        <w:rPr>
          <w:rFonts w:cs="Times New Roman" w:ascii="Times New Roman" w:hAnsi="Times New Roman"/>
          <w:sz w:val="24"/>
          <w:szCs w:val="24"/>
        </w:rPr>
      </w:pPr>
      <w:r>
        <w:rPr>
          <w:rFonts w:cs="Times New Roman" w:ascii="Times New Roman" w:hAnsi="Times New Roman"/>
          <w:sz w:val="24"/>
          <w:szCs w:val="24"/>
        </w:rPr>
        <w:t xml:space="preserve">Olemasoleva puitpõranda üles võtmine. </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Põrand:</w:t>
      </w:r>
    </w:p>
    <w:p>
      <w:pPr>
        <w:pStyle w:val="Normal"/>
        <w:jc w:val="both"/>
        <w:rPr>
          <w:rFonts w:cs="Times New Roman" w:ascii="Times New Roman" w:hAnsi="Times New Roman"/>
          <w:sz w:val="24"/>
          <w:szCs w:val="24"/>
        </w:rPr>
      </w:pPr>
      <w:r>
        <w:rPr>
          <w:rFonts w:cs="Times New Roman" w:ascii="Times New Roman" w:hAnsi="Times New Roman"/>
          <w:sz w:val="24"/>
          <w:szCs w:val="24"/>
        </w:rPr>
        <w:t>Põrandad rihtida. Piki kandetalasid kinnitada kummalegi poole tala 50x50 mm puitprussid, mille peale paigaldadatakse OSB plaat. OSB plaadi peale paigaldada hõre laudis 28x120 mm, sammuga 150 mm, mille vahele paigaldatakse põrandaküttetorustik. Viimistluskihiks paigaldada puitlaudis; esikusse, välisukse ette paigaldatakse põrandaplaadid.</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Seinad ja lagi:</w:t>
      </w:r>
    </w:p>
    <w:p>
      <w:pPr>
        <w:pStyle w:val="Normal"/>
        <w:jc w:val="both"/>
        <w:rPr>
          <w:rFonts w:cs="Times New Roman" w:ascii="Times New Roman" w:hAnsi="Times New Roman"/>
          <w:sz w:val="24"/>
          <w:szCs w:val="24"/>
        </w:rPr>
      </w:pPr>
      <w:r>
        <w:rPr>
          <w:rFonts w:cs="Times New Roman" w:ascii="Times New Roman" w:hAnsi="Times New Roman"/>
          <w:sz w:val="24"/>
          <w:szCs w:val="24"/>
        </w:rPr>
        <w:t>Seinad ja lagi rihtida ja katta 50 mm paksuse puitkarkassiga, karkassi vahele paigalda mineraalvill. Karkass katta 2x kipsplaadiga.</w:t>
      </w:r>
    </w:p>
    <w:p>
      <w:pPr>
        <w:pStyle w:val="Normal"/>
        <w:jc w:val="both"/>
        <w:rPr>
          <w:rFonts w:cs="Times New Roman" w:ascii="Times New Roman" w:hAnsi="Times New Roman"/>
          <w:sz w:val="24"/>
          <w:szCs w:val="24"/>
          <w:u w:val="single"/>
        </w:rPr>
      </w:pPr>
      <w:r>
        <w:rPr>
          <w:rFonts w:cs="Times New Roman" w:ascii="Times New Roman" w:hAnsi="Times New Roman"/>
          <w:sz w:val="24"/>
          <w:szCs w:val="24"/>
          <w:u w:val="single"/>
        </w:rPr>
        <w:t>Lisatööd:</w:t>
      </w:r>
    </w:p>
    <w:p>
      <w:pPr>
        <w:pStyle w:val="Normal"/>
        <w:jc w:val="both"/>
        <w:rPr>
          <w:rFonts w:cs="Times New Roman" w:ascii="Times New Roman" w:hAnsi="Times New Roman"/>
          <w:sz w:val="24"/>
          <w:szCs w:val="24"/>
        </w:rPr>
      </w:pPr>
      <w:r>
        <w:rPr>
          <w:rFonts w:cs="Times New Roman" w:ascii="Times New Roman" w:hAnsi="Times New Roman"/>
          <w:sz w:val="24"/>
          <w:szCs w:val="24"/>
        </w:rPr>
        <w:t>Olemasolev puitpõrand toetub otstes paekivimüüritisele. Pärast olemasoleva puitpõranda eemaldamist tuleb paekivimüüritise pealne puhastada ja tasandada tsementlubikrohviga.</w:t>
      </w:r>
    </w:p>
    <w:p>
      <w:pPr>
        <w:pStyle w:val="Normal"/>
        <w:jc w:val="both"/>
        <w:rPr>
          <w:rFonts w:cs="Times New Roman" w:ascii="Times New Roman" w:hAnsi="Times New Roman"/>
          <w:sz w:val="24"/>
          <w:szCs w:val="24"/>
        </w:rPr>
      </w:pPr>
      <w:r>
        <w:rPr>
          <w:rFonts w:cs="Times New Roman" w:ascii="Times New Roman" w:hAnsi="Times New Roman"/>
          <w:sz w:val="24"/>
          <w:szCs w:val="24"/>
        </w:rPr>
      </w:r>
    </w:p>
    <w:p>
      <w:pPr>
        <w:pStyle w:val="Normal"/>
        <w:jc w:val="both"/>
        <w:rPr>
          <w:rFonts w:cs="Times New Roman" w:ascii="Times New Roman" w:hAnsi="Times New Roman"/>
          <w:sz w:val="24"/>
          <w:szCs w:val="24"/>
        </w:rPr>
      </w:pPr>
      <w:bookmarkStart w:id="0" w:name="_GoBack"/>
      <w:bookmarkStart w:id="1" w:name="_GoBack"/>
      <w:bookmarkEnd w:id="1"/>
      <w:r>
        <w:rPr>
          <w:rFonts w:cs="Times New Roman" w:ascii="Times New Roman" w:hAnsi="Times New Roman"/>
          <w:sz w:val="24"/>
          <w:szCs w:val="24"/>
        </w:rPr>
      </w:r>
    </w:p>
    <w:p>
      <w:pPr>
        <w:pStyle w:val="Normal"/>
        <w:jc w:val="both"/>
        <w:rPr>
          <w:rFonts w:cs="Times New Roman" w:ascii="Times New Roman" w:hAnsi="Times New Roman"/>
          <w:sz w:val="24"/>
          <w:szCs w:val="24"/>
        </w:rPr>
      </w:pPr>
      <w:r>
        <w:rPr>
          <w:rFonts w:cs="Times New Roman" w:ascii="Times New Roman" w:hAnsi="Times New Roman"/>
          <w:sz w:val="24"/>
          <w:szCs w:val="24"/>
        </w:rPr>
        <w:t>LISAD</w:t>
      </w:r>
    </w:p>
    <w:p>
      <w:pPr>
        <w:pStyle w:val="Normal"/>
        <w:jc w:val="both"/>
        <w:rPr>
          <w:rFonts w:cs="Times New Roman" w:ascii="Times New Roman" w:hAnsi="Times New Roman"/>
          <w:sz w:val="24"/>
          <w:szCs w:val="24"/>
        </w:rPr>
      </w:pPr>
      <w:r>
        <w:rPr>
          <w:rFonts w:cs="Times New Roman" w:ascii="Times New Roman" w:hAnsi="Times New Roman"/>
          <w:sz w:val="24"/>
          <w:szCs w:val="24"/>
        </w:rPr>
        <w:t>Fotod (fotod tehtud enne 1. korruse seintelt tapeedi ja laest krohvi eemaldamist) .</w:t>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Liberation Sans">
    <w:altName w:val="Arial"/>
    <w:charset w:val="ba"/>
    <w:family w:val="swiss"/>
    <w:pitch w:val="variable"/>
  </w:font>
  <w:font w:name="Times New Roman">
    <w:charset w:val="ba"/>
    <w:family w:val="roman"/>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SimSun" w:cs="Calibri"/>
      <w:color w:val="auto"/>
      <w:sz w:val="22"/>
      <w:szCs w:val="22"/>
      <w:lang w:val="et-EE"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1998D-76F1-4630-8D10-65D878D4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6325</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2014-11-03T12:48:00Z</dcterms:created>
  <dc:creator>Mihkel</dc:creator>
  <dc:language>et-EE</dc:language>
  <cp:lastModifiedBy>Mihkel</cp:lastModifiedBy>
  <dcterms:modified xsi:type="dcterms:W3CDTF">2014-11-18T09:53:00Z</dcterms:modified>
  <cp:revision>17</cp:revision>
</cp:coreProperties>
</file>